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761C" w:rsidRDefault="00836BA7">
      <w:pPr>
        <w:pStyle w:val="1"/>
      </w:pPr>
      <w:r>
        <w:fldChar w:fldCharType="begin"/>
      </w:r>
      <w:r>
        <w:instrText xml:space="preserve"> HYPERLINK "garantF1://12034310.0" </w:instrText>
      </w:r>
      <w:r>
        <w:fldChar w:fldCharType="separate"/>
      </w:r>
      <w:r w:rsidR="004404BE">
        <w:rPr>
          <w:rStyle w:val="a4"/>
          <w:b/>
          <w:bCs/>
        </w:rPr>
        <w:t>Постановление Правительства РФ от 6 февраля 2004 г. N 54</w:t>
      </w:r>
      <w:r w:rsidR="004404BE">
        <w:rPr>
          <w:rStyle w:val="a4"/>
          <w:b/>
          <w:bCs/>
        </w:rPr>
        <w:br/>
        <w:t>"О медицинском освидетельствовании осужденных, представляемых к освобождению от отбывания наказания в связи с болезнью"</w:t>
      </w:r>
      <w:r>
        <w:rPr>
          <w:rStyle w:val="a4"/>
          <w:b/>
          <w:bCs/>
        </w:rPr>
        <w:fldChar w:fldCharType="end"/>
      </w:r>
    </w:p>
    <w:p w:rsidR="003A761C" w:rsidRDefault="003A761C"/>
    <w:p w:rsidR="003A761C" w:rsidRDefault="004404BE">
      <w:r>
        <w:t xml:space="preserve">В соответствии со </w:t>
      </w:r>
      <w:hyperlink r:id="rId6" w:history="1">
        <w:r>
          <w:rPr>
            <w:rStyle w:val="a4"/>
          </w:rPr>
          <w:t>статьей 175</w:t>
        </w:r>
      </w:hyperlink>
      <w:r>
        <w:t xml:space="preserve"> Уголовно-исполнительного кодекса Российской Федерации Правительство Российской Федерации постановляет:</w:t>
      </w:r>
    </w:p>
    <w:p w:rsidR="003A761C" w:rsidRDefault="004404BE">
      <w:bookmarkStart w:id="1" w:name="sub_1"/>
      <w:r>
        <w:t>1. Утвердить прилагаемые:</w:t>
      </w:r>
    </w:p>
    <w:bookmarkEnd w:id="1"/>
    <w:p w:rsidR="003A761C" w:rsidRDefault="004404BE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медицинского освидетельствования осужденных, представляемых к освобождению от отбывания наказания в связи с болезнью;</w:t>
      </w:r>
    </w:p>
    <w:p w:rsidR="003A761C" w:rsidRDefault="00836BA7">
      <w:hyperlink w:anchor="sub_2000" w:history="1">
        <w:r w:rsidR="004404BE">
          <w:rPr>
            <w:rStyle w:val="a4"/>
          </w:rPr>
          <w:t>перечень</w:t>
        </w:r>
      </w:hyperlink>
      <w:r w:rsidR="004404BE">
        <w:t xml:space="preserve"> заболеваний, препятствующих отбыванию наказания.</w:t>
      </w:r>
    </w:p>
    <w:p w:rsidR="003A761C" w:rsidRDefault="004404BE">
      <w:pPr>
        <w:pStyle w:val="a6"/>
        <w:rPr>
          <w:color w:val="000000"/>
          <w:sz w:val="16"/>
          <w:szCs w:val="16"/>
        </w:rPr>
      </w:pPr>
      <w:bookmarkStart w:id="2" w:name="sub_2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3A761C" w:rsidRDefault="004404BE">
      <w:pPr>
        <w:pStyle w:val="a7"/>
      </w:pPr>
      <w:r>
        <w:fldChar w:fldCharType="begin"/>
      </w:r>
      <w:r>
        <w:instrText>HYPERLINK "garantF1://70124098.10461"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сентября 2012 г. N 882 в пункт 2 внесены изменения</w:t>
      </w:r>
    </w:p>
    <w:p w:rsidR="003A761C" w:rsidRDefault="00836BA7">
      <w:pPr>
        <w:pStyle w:val="a7"/>
      </w:pPr>
      <w:hyperlink r:id="rId7" w:history="1">
        <w:r w:rsidR="004404BE">
          <w:rPr>
            <w:rStyle w:val="a4"/>
          </w:rPr>
          <w:t>См. текст пункта в предыдущей редакции</w:t>
        </w:r>
      </w:hyperlink>
    </w:p>
    <w:p w:rsidR="003A761C" w:rsidRDefault="004404BE">
      <w:r>
        <w:t xml:space="preserve">2. Министерству юстиции Российской Федерации совместно с Министерством здравоохранения Российской Федерации давать разъяснения по вопросам применения </w:t>
      </w:r>
      <w:hyperlink w:anchor="sub_1000" w:history="1">
        <w:r>
          <w:rPr>
            <w:rStyle w:val="a4"/>
          </w:rPr>
          <w:t>Правил</w:t>
        </w:r>
      </w:hyperlink>
      <w:r>
        <w:t>, утвержденных настоящим постановлением.</w:t>
      </w:r>
    </w:p>
    <w:p w:rsidR="003A761C" w:rsidRDefault="003A761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3A761C" w:rsidRPr="004404BE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Председатель Правительства</w:t>
            </w:r>
            <w:r w:rsidRPr="004404BE">
              <w:rPr>
                <w:rFonts w:eastAsiaTheme="minorEastAsia"/>
              </w:rP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right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М.Касьянов</w:t>
            </w:r>
          </w:p>
        </w:tc>
      </w:tr>
    </w:tbl>
    <w:p w:rsidR="003A761C" w:rsidRDefault="003A761C"/>
    <w:p w:rsidR="003A761C" w:rsidRDefault="004404BE">
      <w:pPr>
        <w:pStyle w:val="a9"/>
      </w:pPr>
      <w:r>
        <w:t>Москва</w:t>
      </w:r>
    </w:p>
    <w:p w:rsidR="003A761C" w:rsidRDefault="004404BE">
      <w:pPr>
        <w:pStyle w:val="a9"/>
      </w:pPr>
      <w:r>
        <w:t>6 февраля 2004 г.</w:t>
      </w:r>
    </w:p>
    <w:p w:rsidR="003A761C" w:rsidRDefault="004404BE">
      <w:pPr>
        <w:pStyle w:val="a9"/>
      </w:pPr>
      <w:r>
        <w:t>N 54</w:t>
      </w:r>
    </w:p>
    <w:p w:rsidR="003A761C" w:rsidRDefault="003A761C"/>
    <w:p w:rsidR="003A761C" w:rsidRDefault="004404BE">
      <w:pPr>
        <w:pStyle w:val="1"/>
      </w:pPr>
      <w:bookmarkStart w:id="3" w:name="sub_1000"/>
      <w:r>
        <w:t>Правила</w:t>
      </w:r>
      <w:r>
        <w:br/>
        <w:t>медицинского освидетельствования осужденных, представляемых к освобождению от отбывания наказания в связи с болезнью</w:t>
      </w:r>
      <w:r>
        <w:br/>
        <w:t xml:space="preserve">(утв. </w:t>
      </w:r>
      <w:hyperlink w:anchor="sub_0" w:history="1">
        <w:r>
          <w:rPr>
            <w:rStyle w:val="a4"/>
            <w:b/>
            <w:bCs/>
          </w:rPr>
          <w:t>постановлением</w:t>
        </w:r>
      </w:hyperlink>
      <w:r>
        <w:t xml:space="preserve"> Правительства РФ от 6 февраля 2004 г. N 54)</w:t>
      </w:r>
    </w:p>
    <w:bookmarkEnd w:id="3"/>
    <w:p w:rsidR="003A761C" w:rsidRDefault="003A761C"/>
    <w:p w:rsidR="003A761C" w:rsidRDefault="004404BE">
      <w:bookmarkStart w:id="4" w:name="sub_1001"/>
      <w:r>
        <w:t>1. Настоящие Правила определяют порядок медицинского освидетельствования осужденных, представляемых к освобождению от отбывания наказания в связи с возникновением (обострением) психического расстройства или иной тяжелой болезнью.</w:t>
      </w:r>
    </w:p>
    <w:p w:rsidR="003A761C" w:rsidRDefault="004404BE">
      <w:bookmarkStart w:id="5" w:name="sub_1002"/>
      <w:bookmarkEnd w:id="4"/>
      <w:r>
        <w:t xml:space="preserve">2. Медицинскому освидетельствованию подлежат осужденные, страдающие болезнями, включенными в </w:t>
      </w:r>
      <w:hyperlink w:anchor="sub_2000" w:history="1">
        <w:r>
          <w:rPr>
            <w:rStyle w:val="a4"/>
          </w:rPr>
          <w:t>перечень</w:t>
        </w:r>
      </w:hyperlink>
      <w:r>
        <w:t xml:space="preserve"> заболеваний, препятствующих отбыванию наказания.</w:t>
      </w:r>
    </w:p>
    <w:p w:rsidR="003A761C" w:rsidRDefault="004404BE">
      <w:pPr>
        <w:pStyle w:val="a6"/>
        <w:rPr>
          <w:color w:val="000000"/>
          <w:sz w:val="16"/>
          <w:szCs w:val="16"/>
        </w:rPr>
      </w:pPr>
      <w:bookmarkStart w:id="6" w:name="sub_1003"/>
      <w:bookmarkEnd w:id="5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3A761C" w:rsidRDefault="004404BE">
      <w:pPr>
        <w:pStyle w:val="a7"/>
      </w:pPr>
      <w:r>
        <w:fldChar w:fldCharType="begin"/>
      </w:r>
      <w:r>
        <w:instrText>HYPERLINK "garantF1://12044381.10482"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декабря 2005 г. N 847 в пункт 3 внесены изменения</w:t>
      </w:r>
    </w:p>
    <w:p w:rsidR="003A761C" w:rsidRDefault="00836BA7">
      <w:pPr>
        <w:pStyle w:val="a7"/>
      </w:pPr>
      <w:hyperlink r:id="rId8" w:history="1">
        <w:r w:rsidR="004404BE">
          <w:rPr>
            <w:rStyle w:val="a4"/>
          </w:rPr>
          <w:t>См. текст пункта в предыдущей редакции</w:t>
        </w:r>
      </w:hyperlink>
    </w:p>
    <w:p w:rsidR="003A761C" w:rsidRDefault="004404BE">
      <w:r>
        <w:t>3. Медицинское освидетельствование осужденных осуществляется медицинскими комиссиями лечебно-профилактических учреждений уголовно-исполнительной системы.</w:t>
      </w:r>
    </w:p>
    <w:p w:rsidR="003A761C" w:rsidRDefault="004404BE">
      <w:r>
        <w:t>В специализированных (психиатрических и туберкулезных) лечебно-профилактических учреждениях создаются специализированные медицинские комиссии.</w:t>
      </w:r>
    </w:p>
    <w:p w:rsidR="003A761C" w:rsidRDefault="004404BE">
      <w:bookmarkStart w:id="7" w:name="sub_1004"/>
      <w:r>
        <w:t xml:space="preserve">4. Медицинская комиссия состоит не менее чем из трех врачей. К работе </w:t>
      </w:r>
      <w:r>
        <w:lastRenderedPageBreak/>
        <w:t>комиссии могут привлекаться в качестве консультантов специалисты других учреждений здравоохранения.</w:t>
      </w:r>
    </w:p>
    <w:p w:rsidR="003A761C" w:rsidRDefault="004404BE">
      <w:bookmarkStart w:id="8" w:name="sub_1005"/>
      <w:bookmarkEnd w:id="7"/>
      <w:r>
        <w:t xml:space="preserve">5. Осужденные направляются на медицинское освидетельствование лечебно-профилактическими учреждениями и медицинскими частями уголовно-исполнительной системы, а также лечебно-профилактическими учреждениями государственной и муниципальной систем здравоохранения при наличии у них заболевания, включенного в </w:t>
      </w:r>
      <w:hyperlink w:anchor="sub_2000" w:history="1">
        <w:r>
          <w:rPr>
            <w:rStyle w:val="a4"/>
          </w:rPr>
          <w:t>перечень</w:t>
        </w:r>
      </w:hyperlink>
      <w:r>
        <w:t xml:space="preserve"> заболеваний, препятствующих отбыванию наказания, подтвержденного клиническими данными обследования его здоровья в условиях стационара лечебно-профилактического учреждения.</w:t>
      </w:r>
    </w:p>
    <w:p w:rsidR="003A761C" w:rsidRDefault="004404BE">
      <w:pPr>
        <w:pStyle w:val="a6"/>
        <w:rPr>
          <w:color w:val="000000"/>
          <w:sz w:val="16"/>
          <w:szCs w:val="16"/>
        </w:rPr>
      </w:pPr>
      <w:bookmarkStart w:id="9" w:name="sub_1006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3A761C" w:rsidRDefault="004404BE">
      <w:pPr>
        <w:pStyle w:val="a7"/>
      </w:pPr>
      <w:r>
        <w:fldChar w:fldCharType="begin"/>
      </w:r>
      <w:r>
        <w:instrText>HYPERLINK "garantF1://70124098.10462"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сентября 2012 г. N 882 в пункт 6 внесены изменения</w:t>
      </w:r>
    </w:p>
    <w:p w:rsidR="003A761C" w:rsidRDefault="00836BA7">
      <w:pPr>
        <w:pStyle w:val="a7"/>
      </w:pPr>
      <w:hyperlink r:id="rId9" w:history="1">
        <w:r w:rsidR="004404BE">
          <w:rPr>
            <w:rStyle w:val="a4"/>
          </w:rPr>
          <w:t>См. текст пункта в предыдущей редакции</w:t>
        </w:r>
      </w:hyperlink>
    </w:p>
    <w:p w:rsidR="003A761C" w:rsidRDefault="004404BE">
      <w:r>
        <w:t>6. В направлении на медицинское освидетельствование указываются сведения о состоянии здоровья осужденного, отражающие степень нарушения функций органов и (или) систем организма в связи с заболеванием, а также результаты проведенных лечебных мероприятий.</w:t>
      </w:r>
    </w:p>
    <w:p w:rsidR="003A761C" w:rsidRDefault="004404BE">
      <w:bookmarkStart w:id="10" w:name="sub_10062"/>
      <w:r>
        <w:t>Форма направления на медицинское освидетельствование утверждается Министерством юстиции Российской Федерации по согласованию с Министерством здравоохранения Российской Федерации.</w:t>
      </w:r>
    </w:p>
    <w:p w:rsidR="003A761C" w:rsidRDefault="004404BE">
      <w:bookmarkStart w:id="11" w:name="sub_1007"/>
      <w:bookmarkEnd w:id="10"/>
      <w:r>
        <w:t>7. Осужденный должен быть в доступной форме ознакомлен с порядком и условиями проведения медицинского освидетельствования и заблаговременно уведомлен о дате проведения освидетельствования.</w:t>
      </w:r>
    </w:p>
    <w:p w:rsidR="003A761C" w:rsidRDefault="004404BE">
      <w:bookmarkStart w:id="12" w:name="sub_1008"/>
      <w:bookmarkEnd w:id="11"/>
      <w:r>
        <w:t>8. Отказ в направлении осужденного на медицинское освидетельствование осужденный или его законный представитель может обжаловать в порядке, установленном законодательством Российской Федерации.</w:t>
      </w:r>
    </w:p>
    <w:p w:rsidR="003A761C" w:rsidRDefault="004404BE">
      <w:bookmarkStart w:id="13" w:name="sub_1009"/>
      <w:bookmarkEnd w:id="12"/>
      <w:r>
        <w:t>9. Медицинское освидетельствование осужденного проводится не позднее 10 дней со дня поступления в медицинскую комиссию медицинских документов.</w:t>
      </w:r>
    </w:p>
    <w:bookmarkEnd w:id="13"/>
    <w:p w:rsidR="003A761C" w:rsidRDefault="004404BE">
      <w:r>
        <w:t>При необходимости медицинская комиссия может запросить дополнительные сведения о состоянии здоровья освидетельствуемого из учреждений здравоохранения, в которых он наблюдался, или направить его на дополнительное обследование.</w:t>
      </w:r>
    </w:p>
    <w:p w:rsidR="003A761C" w:rsidRDefault="004404BE">
      <w:bookmarkStart w:id="14" w:name="sub_1010"/>
      <w:r>
        <w:t>10. Медицинская комиссия при проведении медицинского освидетельствования проводит осмотр осужденного, изучает результаты его обследования, представленную медицинскую документацию и оценивает степень нарушения функций органов и (или) систем его организма.</w:t>
      </w:r>
    </w:p>
    <w:p w:rsidR="003A761C" w:rsidRDefault="004404BE">
      <w:pPr>
        <w:pStyle w:val="a6"/>
        <w:rPr>
          <w:color w:val="000000"/>
          <w:sz w:val="16"/>
          <w:szCs w:val="16"/>
        </w:rPr>
      </w:pPr>
      <w:bookmarkStart w:id="15" w:name="sub_1011"/>
      <w:bookmarkEnd w:id="1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3A761C" w:rsidRDefault="004404BE">
      <w:pPr>
        <w:pStyle w:val="a7"/>
      </w:pPr>
      <w:r>
        <w:fldChar w:fldCharType="begin"/>
      </w:r>
      <w:r>
        <w:instrText>HYPERLINK "garantF1://70124098.10462"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сентября 2012 г. N 882 в пункт 11 внесены изменения</w:t>
      </w:r>
    </w:p>
    <w:p w:rsidR="003A761C" w:rsidRDefault="00836BA7">
      <w:pPr>
        <w:pStyle w:val="a7"/>
      </w:pPr>
      <w:hyperlink r:id="rId10" w:history="1">
        <w:r w:rsidR="004404BE">
          <w:rPr>
            <w:rStyle w:val="a4"/>
          </w:rPr>
          <w:t>См. текст пункта в предыдущей редакции</w:t>
        </w:r>
      </w:hyperlink>
    </w:p>
    <w:p w:rsidR="003A761C" w:rsidRDefault="004404BE">
      <w:r>
        <w:t>11. По результатам освидетельствования комиссия большинством голосов ее членов выносит медицинское заключение о наличии или отсутств</w:t>
      </w:r>
      <w:proofErr w:type="gramStart"/>
      <w:r>
        <w:t>ии у о</w:t>
      </w:r>
      <w:proofErr w:type="gramEnd"/>
      <w:r>
        <w:t xml:space="preserve">сужденного заболевания, включенного в </w:t>
      </w:r>
      <w:hyperlink w:anchor="sub_2000" w:history="1">
        <w:r>
          <w:rPr>
            <w:rStyle w:val="a4"/>
          </w:rPr>
          <w:t>перечень</w:t>
        </w:r>
      </w:hyperlink>
      <w:r>
        <w:t xml:space="preserve"> заболеваний, препятствующих отбыванию наказания.</w:t>
      </w:r>
    </w:p>
    <w:bookmarkStart w:id="16" w:name="sub_101102"/>
    <w:p w:rsidR="003A761C" w:rsidRDefault="004404BE">
      <w:r>
        <w:fldChar w:fldCharType="begin"/>
      </w:r>
      <w:r>
        <w:instrText>HYPERLINK "garantF1://12024545.3000"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заключения медицинской комиссии об освидетельствовании осужденного утверждается Министерством юстиции Российской Федерации по согласованию с Министерством здравоохранения Российской Федерации.</w:t>
      </w:r>
    </w:p>
    <w:bookmarkEnd w:id="16"/>
    <w:p w:rsidR="003A761C" w:rsidRDefault="004404BE">
      <w:r>
        <w:t>Медицинское заключение (с соответствующими разъяснениями) объявляется под расписку осужденному или его законному представителю.</w:t>
      </w:r>
    </w:p>
    <w:p w:rsidR="003A761C" w:rsidRDefault="004404BE">
      <w:r>
        <w:t xml:space="preserve">Копия медицинского заключения направляется осужденному не позднее 3 дней </w:t>
      </w:r>
      <w:r>
        <w:lastRenderedPageBreak/>
        <w:t>со дня вынесения заключения, о чем делается отметка в журнале регистрации медицинских освидетельствований осужденных, форма которого утверждается Министерством юстиции Российской Федерации.</w:t>
      </w:r>
    </w:p>
    <w:p w:rsidR="003A761C" w:rsidRDefault="004404BE">
      <w:bookmarkStart w:id="17" w:name="sub_1012"/>
      <w:r>
        <w:t>12. При ухудшении состояния здоровья осужденного повторное медицинское освидетельствование его медицинской комиссией проводится независимо от времени, прошедшего со дня предыдущего освидетельствования.</w:t>
      </w:r>
    </w:p>
    <w:bookmarkEnd w:id="17"/>
    <w:p w:rsidR="003A761C" w:rsidRDefault="003A761C"/>
    <w:p w:rsidR="003A761C" w:rsidRDefault="004404BE">
      <w:pPr>
        <w:pStyle w:val="a6"/>
        <w:rPr>
          <w:color w:val="000000"/>
          <w:sz w:val="16"/>
          <w:szCs w:val="16"/>
        </w:rPr>
      </w:pPr>
      <w:bookmarkStart w:id="18" w:name="sub_2000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3A761C" w:rsidRDefault="004404BE">
      <w:pPr>
        <w:pStyle w:val="a7"/>
      </w:pPr>
      <w:r>
        <w:fldChar w:fldCharType="begin"/>
      </w:r>
      <w:r>
        <w:instrText>HYPERLINK "garantF1://71583614.10001"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мая 2017 г. N 598 Перечень изложен в новой редакции</w:t>
      </w:r>
    </w:p>
    <w:p w:rsidR="003A761C" w:rsidRDefault="00836BA7">
      <w:pPr>
        <w:pStyle w:val="a7"/>
      </w:pPr>
      <w:hyperlink r:id="rId11" w:history="1">
        <w:r w:rsidR="004404BE">
          <w:rPr>
            <w:rStyle w:val="a4"/>
          </w:rPr>
          <w:t>См. текст Перечня в предыдущей редакции</w:t>
        </w:r>
      </w:hyperlink>
    </w:p>
    <w:p w:rsidR="003A761C" w:rsidRDefault="004404BE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6 февраля 2004 г. N 54</w:t>
      </w:r>
      <w:r>
        <w:rPr>
          <w:rStyle w:val="a3"/>
        </w:rPr>
        <w:br/>
        <w:t xml:space="preserve">(в редакции </w:t>
      </w:r>
      <w:hyperlink r:id="rId12" w:history="1">
        <w:r>
          <w:rPr>
            <w:rStyle w:val="a4"/>
          </w:rPr>
          <w:t>постановления</w:t>
        </w:r>
      </w:hyperlink>
      <w:r>
        <w:rPr>
          <w:rStyle w:val="a3"/>
        </w:rPr>
        <w:br/>
        <w:t>Правительства Российской Федерации</w:t>
      </w:r>
      <w:r>
        <w:rPr>
          <w:rStyle w:val="a3"/>
        </w:rPr>
        <w:br/>
        <w:t>от 19 мая 2017 г. N 598)</w:t>
      </w:r>
    </w:p>
    <w:p w:rsidR="003A761C" w:rsidRDefault="003A761C"/>
    <w:p w:rsidR="003A761C" w:rsidRDefault="004404BE">
      <w:pPr>
        <w:pStyle w:val="1"/>
      </w:pPr>
      <w:r>
        <w:t>Перечень</w:t>
      </w:r>
      <w:r>
        <w:br/>
        <w:t>заболеваний, препятствующих отбыванию наказания</w:t>
      </w:r>
    </w:p>
    <w:p w:rsidR="003A761C" w:rsidRDefault="003A76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7667"/>
        <w:gridCol w:w="1953"/>
      </w:tblGrid>
      <w:tr w:rsidR="003A761C" w:rsidRPr="004404BE">
        <w:tc>
          <w:tcPr>
            <w:tcW w:w="8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Наименование заболеваний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Код по </w:t>
            </w:r>
            <w:r w:rsidRPr="004404BE">
              <w:rPr>
                <w:rFonts w:eastAsiaTheme="minorEastAsia"/>
              </w:rPr>
              <w:br/>
            </w:r>
            <w:hyperlink r:id="rId13" w:history="1">
              <w:r w:rsidRPr="004404BE">
                <w:rPr>
                  <w:rStyle w:val="a4"/>
                  <w:rFonts w:eastAsiaTheme="minorEastAsia"/>
                </w:rPr>
                <w:t>МКБ-10</w:t>
              </w:r>
            </w:hyperlink>
          </w:p>
        </w:tc>
      </w:tr>
      <w:tr w:rsidR="003A761C" w:rsidRPr="004404BE">
        <w:tc>
          <w:tcPr>
            <w:tcW w:w="8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61C" w:rsidRPr="004404BE" w:rsidRDefault="003A761C">
            <w:pPr>
              <w:pStyle w:val="a8"/>
              <w:rPr>
                <w:rFonts w:eastAsiaTheme="minorEastAsi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61C" w:rsidRPr="004404BE" w:rsidRDefault="003A761C">
            <w:pPr>
              <w:pStyle w:val="a8"/>
              <w:rPr>
                <w:rFonts w:eastAsiaTheme="minorEastAsia"/>
              </w:rPr>
            </w:pPr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19" w:name="sub_100"/>
            <w:r w:rsidRPr="004404BE">
              <w:rPr>
                <w:rFonts w:eastAsiaTheme="minorEastAsia"/>
              </w:rPr>
              <w:t>I. Инфекционные болезни</w:t>
            </w:r>
            <w:bookmarkEnd w:id="19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20" w:name="sub_101103"/>
            <w:r w:rsidRPr="004404BE">
              <w:rPr>
                <w:rFonts w:eastAsiaTheme="minorEastAsia"/>
              </w:rPr>
              <w:t>1.</w:t>
            </w:r>
            <w:bookmarkEnd w:id="20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Туберкулез органов дыхания, хроническое течение, излечение которого не может быть достигнуто никакими методами (состоящие на II</w:t>
            </w:r>
            <w:proofErr w:type="gramStart"/>
            <w:r w:rsidRPr="004404BE">
              <w:rPr>
                <w:rFonts w:eastAsiaTheme="minorEastAsia"/>
              </w:rPr>
              <w:t> Б</w:t>
            </w:r>
            <w:proofErr w:type="gramEnd"/>
            <w:r w:rsidRPr="004404BE">
              <w:rPr>
                <w:rFonts w:eastAsiaTheme="minorEastAsia"/>
              </w:rPr>
              <w:t xml:space="preserve"> группе диспансерного наблюдения), с развитием </w:t>
            </w:r>
            <w:r w:rsidRPr="004404BE">
              <w:rPr>
                <w:rFonts w:eastAsiaTheme="minorEastAsia"/>
              </w:rPr>
              <w:br/>
              <w:t>дыхательной недостаточности III степени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14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А15.0-А15.9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21" w:name="sub_101104"/>
            <w:r w:rsidRPr="004404BE">
              <w:rPr>
                <w:rFonts w:eastAsiaTheme="minorEastAsia"/>
              </w:rPr>
              <w:t>2.</w:t>
            </w:r>
            <w:bookmarkEnd w:id="21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Прогрессирующий деструктивный туберкулез позвоночника, крупных костей и суставов со стойким нарушением функции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15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А18.0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22" w:name="sub_101105"/>
            <w:r w:rsidRPr="004404BE">
              <w:rPr>
                <w:rFonts w:eastAsiaTheme="minorEastAsia"/>
              </w:rPr>
              <w:t>3.</w:t>
            </w:r>
            <w:bookmarkEnd w:id="22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Туберкулез почек с развитием хронической почечной </w:t>
            </w:r>
            <w:proofErr w:type="gramStart"/>
            <w:r w:rsidRPr="004404BE">
              <w:rPr>
                <w:rFonts w:eastAsiaTheme="minorEastAsia"/>
              </w:rPr>
              <w:t>недостаточности в</w:t>
            </w:r>
            <w:proofErr w:type="gramEnd"/>
            <w:r w:rsidRPr="004404BE">
              <w:rPr>
                <w:rFonts w:eastAsiaTheme="minorEastAsia"/>
              </w:rPr>
              <w:t xml:space="preserve"> терминальной стадии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16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А18.1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23" w:name="sub_101106"/>
            <w:r w:rsidRPr="004404BE">
              <w:rPr>
                <w:rFonts w:eastAsiaTheme="minorEastAsia"/>
              </w:rPr>
              <w:t>4.</w:t>
            </w:r>
            <w:bookmarkEnd w:id="23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Туберкулез органов брюшной полости с тотальным поражением висцеральной и париетальной брюшины, </w:t>
            </w:r>
            <w:r w:rsidRPr="004404BE">
              <w:rPr>
                <w:rFonts w:eastAsiaTheme="minorEastAsia"/>
              </w:rPr>
              <w:br/>
              <w:t>со спаечным процессом и нарушением проходимости кишечника с явлениями кахексии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17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А18.3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24" w:name="sub_101107"/>
            <w:r w:rsidRPr="004404BE">
              <w:rPr>
                <w:rFonts w:eastAsiaTheme="minorEastAsia"/>
              </w:rPr>
              <w:t>5.</w:t>
            </w:r>
            <w:bookmarkEnd w:id="24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Туберкулез мозговых оболочек и центральной нервной системы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18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А17.0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19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А17.8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25" w:name="sub_101108"/>
            <w:r w:rsidRPr="004404BE">
              <w:rPr>
                <w:rFonts w:eastAsiaTheme="minorEastAsia"/>
              </w:rPr>
              <w:t>6.</w:t>
            </w:r>
            <w:bookmarkEnd w:id="25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Нейросифилис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20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А52.1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21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А52.3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26" w:name="sub_101109"/>
            <w:r w:rsidRPr="004404BE">
              <w:rPr>
                <w:rFonts w:eastAsiaTheme="minorEastAsia"/>
              </w:rPr>
              <w:t>7.</w:t>
            </w:r>
            <w:bookmarkEnd w:id="26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Болезнь, вызванная вирусом иммунодефицита человека, в стадии вторичных заболеваний 4В в фазе прогрессирования и терминальной стадии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22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В20-В24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27" w:name="sub_200"/>
            <w:r w:rsidRPr="004404BE">
              <w:rPr>
                <w:rFonts w:eastAsiaTheme="minorEastAsia"/>
              </w:rPr>
              <w:t>II. Новообразования</w:t>
            </w:r>
            <w:bookmarkEnd w:id="27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28" w:name="sub_101110"/>
            <w:r w:rsidRPr="004404BE">
              <w:rPr>
                <w:rFonts w:eastAsiaTheme="minorEastAsia"/>
              </w:rPr>
              <w:t>8.</w:t>
            </w:r>
            <w:bookmarkEnd w:id="28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Различные формы злокачественных новообразований </w:t>
            </w:r>
            <w:r w:rsidRPr="004404BE">
              <w:rPr>
                <w:rFonts w:eastAsiaTheme="minorEastAsia"/>
              </w:rPr>
              <w:lastRenderedPageBreak/>
              <w:t xml:space="preserve">независимо от их локализации при наличии местно-распространенной опухоли, сдавливающей окружающие органы и структуры или врастающей в окружающие органы и структуры, не подлежащей радикальному лечению, или при наличии отдаленных метастазов (диссеминированный процесс). Диагноз должен быть подтвержден морфологическим исследованием опухоли или метастатического очага. </w:t>
            </w:r>
            <w:r w:rsidRPr="004404BE">
              <w:rPr>
                <w:rFonts w:eastAsiaTheme="minorEastAsia"/>
              </w:rPr>
              <w:br/>
              <w:t xml:space="preserve">Не является обязательным морфологическое подтверждение диагноза при внутричерепной локализации опухоли, если диагноз </w:t>
            </w:r>
            <w:r w:rsidRPr="004404BE">
              <w:rPr>
                <w:rFonts w:eastAsiaTheme="minorEastAsia"/>
              </w:rPr>
              <w:br/>
              <w:t xml:space="preserve">был установлен на основании клинических и инструментальных методов исследования. </w:t>
            </w:r>
            <w:r w:rsidRPr="004404BE">
              <w:rPr>
                <w:rFonts w:eastAsiaTheme="minorEastAsia"/>
              </w:rPr>
              <w:br/>
              <w:t>Все случаи злокачественных новообразований, требующие лечения в специализированной медицинской организации (операции, лучевой терапии, химиотерапии), которое не может быть проведено по месту отбывания наказания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23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С00-С97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29" w:name="sub_101111"/>
            <w:r w:rsidRPr="004404BE">
              <w:rPr>
                <w:rFonts w:eastAsiaTheme="minorEastAsia"/>
              </w:rPr>
              <w:lastRenderedPageBreak/>
              <w:t>9.</w:t>
            </w:r>
            <w:bookmarkEnd w:id="29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Объемные образования головного и спинного мозга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24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D33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25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D43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30" w:name="sub_101112"/>
            <w:r w:rsidRPr="004404BE">
              <w:rPr>
                <w:rFonts w:eastAsiaTheme="minorEastAsia"/>
              </w:rPr>
              <w:t>10.</w:t>
            </w:r>
            <w:bookmarkEnd w:id="30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Лимфангиолейомиоматоз легких с дыхательной недостаточностью III степени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26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D48.1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31" w:name="sub_300"/>
            <w:r w:rsidRPr="004404BE">
              <w:rPr>
                <w:rFonts w:eastAsiaTheme="minorEastAsia"/>
              </w:rPr>
              <w:t>III. Болезни крови</w:t>
            </w:r>
            <w:bookmarkEnd w:id="31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32" w:name="sub_101113"/>
            <w:r w:rsidRPr="004404BE">
              <w:rPr>
                <w:rFonts w:eastAsiaTheme="minorEastAsia"/>
              </w:rPr>
              <w:t>11.</w:t>
            </w:r>
            <w:bookmarkEnd w:id="32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Апластическая анемия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27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D61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33" w:name="sub_101114"/>
            <w:r w:rsidRPr="004404BE">
              <w:rPr>
                <w:rFonts w:eastAsiaTheme="minorEastAsia"/>
              </w:rPr>
              <w:t>12.</w:t>
            </w:r>
            <w:bookmarkEnd w:id="33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Агранулоцитоз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28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D70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34" w:name="sub_400"/>
            <w:r w:rsidRPr="004404BE">
              <w:rPr>
                <w:rFonts w:eastAsiaTheme="minorEastAsia"/>
              </w:rPr>
              <w:t>IV. Болезни эндокринной системы</w:t>
            </w:r>
            <w:bookmarkEnd w:id="34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35" w:name="sub_1013"/>
            <w:r w:rsidRPr="004404BE">
              <w:rPr>
                <w:rFonts w:eastAsiaTheme="minorEastAsia"/>
              </w:rPr>
              <w:t>13.</w:t>
            </w:r>
            <w:bookmarkEnd w:id="35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Сахарный диабет, тяжелая форма, с множественными осложнениями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29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Е10.7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30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Е11.7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36" w:name="sub_1014"/>
            <w:r w:rsidRPr="004404BE">
              <w:rPr>
                <w:rFonts w:eastAsiaTheme="minorEastAsia"/>
              </w:rPr>
              <w:t>14.</w:t>
            </w:r>
            <w:bookmarkEnd w:id="36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Сахарный диабет, тяжелая форма, с </w:t>
            </w:r>
            <w:proofErr w:type="gramStart"/>
            <w:r w:rsidRPr="004404BE">
              <w:rPr>
                <w:rFonts w:eastAsiaTheme="minorEastAsia"/>
              </w:rPr>
              <w:t>диабетической</w:t>
            </w:r>
            <w:proofErr w:type="gramEnd"/>
            <w:r w:rsidRPr="004404BE">
              <w:rPr>
                <w:rFonts w:eastAsiaTheme="minorEastAsia"/>
              </w:rPr>
              <w:t xml:space="preserve"> препролиферативной или пролиферативной ретинопатией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31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Е10.3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32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Е11.3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37" w:name="sub_1015"/>
            <w:r w:rsidRPr="004404BE">
              <w:rPr>
                <w:rFonts w:eastAsiaTheme="minorEastAsia"/>
              </w:rPr>
              <w:t>15.</w:t>
            </w:r>
            <w:bookmarkEnd w:id="37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Сахарный диабет, тяжелая форма, с кетоацидозом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33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Е10.1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34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Е11.1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38" w:name="sub_1016"/>
            <w:r w:rsidRPr="004404BE">
              <w:rPr>
                <w:rFonts w:eastAsiaTheme="minorEastAsia"/>
              </w:rPr>
              <w:t>16.</w:t>
            </w:r>
            <w:bookmarkEnd w:id="38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Сахарный диабет, тяжелая форма, с развитием хронической почечной </w:t>
            </w:r>
            <w:proofErr w:type="gramStart"/>
            <w:r w:rsidRPr="004404BE">
              <w:rPr>
                <w:rFonts w:eastAsiaTheme="minorEastAsia"/>
              </w:rPr>
              <w:t>недостаточности в</w:t>
            </w:r>
            <w:proofErr w:type="gramEnd"/>
            <w:r w:rsidRPr="004404BE">
              <w:rPr>
                <w:rFonts w:eastAsiaTheme="minorEastAsia"/>
              </w:rPr>
              <w:t xml:space="preserve"> терминальной стадии поражения почек либо хронической почечной недостаточности, при которой имеются показания к началу лечения диализом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35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Е10.2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36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Е11.2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39" w:name="sub_1017"/>
            <w:r w:rsidRPr="004404BE">
              <w:rPr>
                <w:rFonts w:eastAsiaTheme="minorEastAsia"/>
              </w:rPr>
              <w:t>17.</w:t>
            </w:r>
            <w:bookmarkEnd w:id="39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Сахарный диабет, тяжелая форма, с </w:t>
            </w:r>
            <w:proofErr w:type="gramStart"/>
            <w:r w:rsidRPr="004404BE">
              <w:rPr>
                <w:rFonts w:eastAsiaTheme="minorEastAsia"/>
              </w:rPr>
              <w:t>распространенной</w:t>
            </w:r>
            <w:proofErr w:type="gramEnd"/>
            <w:r w:rsidRPr="004404BE">
              <w:rPr>
                <w:rFonts w:eastAsiaTheme="minorEastAsia"/>
              </w:rPr>
              <w:t xml:space="preserve"> тяжелой полиневропатией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37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Е10.4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38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Е11.4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40" w:name="sub_1018"/>
            <w:r w:rsidRPr="004404BE">
              <w:rPr>
                <w:rFonts w:eastAsiaTheme="minorEastAsia"/>
              </w:rPr>
              <w:t>18.</w:t>
            </w:r>
            <w:bookmarkEnd w:id="40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Сахарный диабет, тяжелая форма, с </w:t>
            </w:r>
            <w:proofErr w:type="gramStart"/>
            <w:r w:rsidRPr="004404BE">
              <w:rPr>
                <w:rFonts w:eastAsiaTheme="minorEastAsia"/>
              </w:rPr>
              <w:t>тяжелыми</w:t>
            </w:r>
            <w:proofErr w:type="gramEnd"/>
            <w:r w:rsidRPr="004404BE">
              <w:rPr>
                <w:rFonts w:eastAsiaTheme="minorEastAsia"/>
              </w:rPr>
              <w:t xml:space="preserve"> ангиопатиями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39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Е10.5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40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Е11.5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41" w:name="sub_1019"/>
            <w:r w:rsidRPr="004404BE">
              <w:rPr>
                <w:rFonts w:eastAsiaTheme="minorEastAsia"/>
              </w:rPr>
              <w:t>19.</w:t>
            </w:r>
            <w:bookmarkEnd w:id="41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Хроническая надпочечниковая недостаточность, тяжелая форма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41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Е27.1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42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Е27.4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42" w:name="sub_1020"/>
            <w:r w:rsidRPr="004404BE">
              <w:rPr>
                <w:rFonts w:eastAsiaTheme="minorEastAsia"/>
              </w:rPr>
              <w:t>20.</w:t>
            </w:r>
            <w:bookmarkEnd w:id="42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Несахарный диабет, тяжелая форма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43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Е23.2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43" w:name="sub_1021"/>
            <w:r w:rsidRPr="004404BE">
              <w:rPr>
                <w:rFonts w:eastAsiaTheme="minorEastAsia"/>
              </w:rPr>
              <w:t>21.</w:t>
            </w:r>
            <w:bookmarkEnd w:id="43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Гиперпаратиреоз, тяжелая форма с почечной недостаточностью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44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Е21.0-Е21.5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44" w:name="sub_1022"/>
            <w:r w:rsidRPr="004404BE">
              <w:rPr>
                <w:rFonts w:eastAsiaTheme="minorEastAsia"/>
              </w:rPr>
              <w:t>22.</w:t>
            </w:r>
            <w:bookmarkEnd w:id="44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Синдром Иценко-Кушинга, тяжелая форма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45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Е24.0-Е24.9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45" w:name="sub_1023"/>
            <w:r w:rsidRPr="004404BE">
              <w:rPr>
                <w:rFonts w:eastAsiaTheme="minorEastAsia"/>
              </w:rPr>
              <w:t>23.</w:t>
            </w:r>
            <w:bookmarkEnd w:id="45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Гипофизарная недостаточность (болезнь Симмондса) в стадии кахексии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46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Е23.0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46" w:name="sub_1024"/>
            <w:r w:rsidRPr="004404BE">
              <w:rPr>
                <w:rFonts w:eastAsiaTheme="minorEastAsia"/>
              </w:rPr>
              <w:t>24.</w:t>
            </w:r>
            <w:bookmarkEnd w:id="46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Гиперфункция гипофиза с необратимыми нарушениями зрения, выраженными неврологическими и психическими нарушениями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47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Е22.0-Е22.9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47" w:name="sub_1025"/>
            <w:r w:rsidRPr="004404BE">
              <w:rPr>
                <w:rFonts w:eastAsiaTheme="minorEastAsia"/>
              </w:rPr>
              <w:t>25.</w:t>
            </w:r>
            <w:bookmarkEnd w:id="47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Тиреотоксикоз, тяжелая форма </w:t>
            </w:r>
            <w:r w:rsidRPr="004404BE">
              <w:rPr>
                <w:rFonts w:eastAsiaTheme="minorEastAsia"/>
              </w:rPr>
              <w:br/>
              <w:t>(при невозможности оперативной коррекции)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48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Е05.0-Е05.9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48" w:name="sub_1026"/>
            <w:r w:rsidRPr="004404BE">
              <w:rPr>
                <w:rFonts w:eastAsiaTheme="minorEastAsia"/>
              </w:rPr>
              <w:t>26.</w:t>
            </w:r>
            <w:bookmarkEnd w:id="48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Кистозный фиброз с легочными проявлениями и дыхательной недостаточностью III степени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49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Е84.0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49" w:name="sub_500"/>
            <w:r w:rsidRPr="004404BE">
              <w:rPr>
                <w:rFonts w:eastAsiaTheme="minorEastAsia"/>
              </w:rPr>
              <w:t>V. Психические расстройства</w:t>
            </w:r>
            <w:bookmarkEnd w:id="49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50" w:name="sub_1027"/>
            <w:r w:rsidRPr="004404BE">
              <w:rPr>
                <w:rFonts w:eastAsiaTheme="minorEastAsia"/>
              </w:rPr>
              <w:t>27.</w:t>
            </w:r>
            <w:bookmarkEnd w:id="50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Хроническое и затяжное психическое расстройство с тяжелыми </w:t>
            </w:r>
            <w:r w:rsidRPr="004404BE">
              <w:rPr>
                <w:rFonts w:eastAsiaTheme="minorEastAsia"/>
              </w:rPr>
              <w:lastRenderedPageBreak/>
              <w:t xml:space="preserve">стойкими или часто обостряющимися болезненными проявлениями, не позволяющими </w:t>
            </w:r>
            <w:proofErr w:type="gramStart"/>
            <w:r w:rsidRPr="004404BE">
              <w:rPr>
                <w:rFonts w:eastAsiaTheme="minorEastAsia"/>
              </w:rPr>
              <w:t>заболевшему</w:t>
            </w:r>
            <w:proofErr w:type="gramEnd"/>
            <w:r w:rsidRPr="004404BE">
              <w:rPr>
                <w:rFonts w:eastAsiaTheme="minorEastAsia"/>
              </w:rPr>
              <w:t xml:space="preserve"> осознавать фактический характер и общественную опасность своих действий (бездействия) либо руководить ими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50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F01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51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F06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r w:rsidR="004404BE" w:rsidRPr="004404BE">
              <w:rPr>
                <w:rFonts w:eastAsiaTheme="minorEastAsia"/>
              </w:rPr>
              <w:br/>
            </w:r>
            <w:hyperlink r:id="rId52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F20-F22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53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F73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51" w:name="sub_600"/>
            <w:r w:rsidRPr="004404BE">
              <w:rPr>
                <w:rFonts w:eastAsiaTheme="minorEastAsia"/>
              </w:rPr>
              <w:lastRenderedPageBreak/>
              <w:t>VI. Болезни нервной системы</w:t>
            </w:r>
            <w:bookmarkEnd w:id="51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52" w:name="sub_1028"/>
            <w:r w:rsidRPr="004404BE">
              <w:rPr>
                <w:rFonts w:eastAsiaTheme="minorEastAsia"/>
              </w:rPr>
              <w:t>28.</w:t>
            </w:r>
            <w:bookmarkEnd w:id="52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Демиелинизирующие заболевания центральной нервной системы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54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G35-G37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53" w:name="sub_1029"/>
            <w:r w:rsidRPr="004404BE">
              <w:rPr>
                <w:rFonts w:eastAsiaTheme="minorEastAsia"/>
              </w:rPr>
              <w:t>29.</w:t>
            </w:r>
            <w:bookmarkEnd w:id="53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Полиневропатии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55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G60-G62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56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G64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54" w:name="sub_1030"/>
            <w:r w:rsidRPr="004404BE">
              <w:rPr>
                <w:rFonts w:eastAsiaTheme="minorEastAsia"/>
              </w:rPr>
              <w:t>30.</w:t>
            </w:r>
            <w:bookmarkEnd w:id="54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57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G10-G12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55" w:name="sub_1031"/>
            <w:r w:rsidRPr="004404BE">
              <w:rPr>
                <w:rFonts w:eastAsiaTheme="minorEastAsia"/>
              </w:rPr>
              <w:t>31.</w:t>
            </w:r>
            <w:bookmarkEnd w:id="55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Болезнь Паркинсона с выраженным акинетико-ригидным синдромом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58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G20-G21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56" w:name="sub_1032"/>
            <w:r w:rsidRPr="004404BE">
              <w:rPr>
                <w:rFonts w:eastAsiaTheme="minorEastAsia"/>
              </w:rPr>
              <w:t>32.</w:t>
            </w:r>
            <w:bookmarkEnd w:id="56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Торсионная дистония, генерализованная форма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59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G24.1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60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G24.2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57" w:name="sub_1033"/>
            <w:r w:rsidRPr="004404BE">
              <w:rPr>
                <w:rFonts w:eastAsiaTheme="minorEastAsia"/>
              </w:rPr>
              <w:t>33.</w:t>
            </w:r>
            <w:bookmarkEnd w:id="57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Другие экстрапирамидные заболевания с выраженными двигательными нарушениями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61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G25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58" w:name="sub_1034"/>
            <w:r w:rsidRPr="004404BE">
              <w:rPr>
                <w:rFonts w:eastAsiaTheme="minorEastAsia"/>
              </w:rPr>
              <w:t>34.</w:t>
            </w:r>
            <w:bookmarkEnd w:id="58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Сирингомиелия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62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G95.0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59" w:name="sub_1035"/>
            <w:r w:rsidRPr="004404BE">
              <w:rPr>
                <w:rFonts w:eastAsiaTheme="minorEastAsia"/>
              </w:rPr>
              <w:t>35.</w:t>
            </w:r>
            <w:bookmarkEnd w:id="59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Сосудистая и вертеброгенная миелопатия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63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G95.1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64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G95.9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60" w:name="sub_1036"/>
            <w:r w:rsidRPr="004404BE">
              <w:rPr>
                <w:rFonts w:eastAsiaTheme="minorEastAsia"/>
              </w:rPr>
              <w:t>36.</w:t>
            </w:r>
            <w:bookmarkEnd w:id="60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Болезни нервно-мышечного синапса и мышц (миастения, миопатия)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65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G70-G72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61" w:name="sub_1037"/>
            <w:r w:rsidRPr="004404BE">
              <w:rPr>
                <w:rFonts w:eastAsiaTheme="minorEastAsia"/>
              </w:rPr>
              <w:t>37.</w:t>
            </w:r>
            <w:bookmarkEnd w:id="61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Токсическая энцефалопатия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66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G92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62" w:name="sub_700"/>
            <w:r w:rsidRPr="004404BE">
              <w:rPr>
                <w:rFonts w:eastAsiaTheme="minorEastAsia"/>
              </w:rPr>
              <w:t>VII. Болезни глаза</w:t>
            </w:r>
            <w:bookmarkEnd w:id="62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63" w:name="sub_1038"/>
            <w:r w:rsidRPr="004404BE">
              <w:rPr>
                <w:rFonts w:eastAsiaTheme="minorEastAsia"/>
              </w:rPr>
              <w:t>38.</w:t>
            </w:r>
            <w:bookmarkEnd w:id="63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Полная слепота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67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Н54.0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64" w:name="sub_1039"/>
            <w:r w:rsidRPr="004404BE">
              <w:rPr>
                <w:rFonts w:eastAsiaTheme="minorEastAsia"/>
              </w:rPr>
              <w:t>39.</w:t>
            </w:r>
            <w:bookmarkEnd w:id="64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Выраженное снижение остроты зрения на почве стойких патологических изменений (острота зрения глаза, который лучше видит, не превышает 0,05 и не может быть корригирована)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68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Н54.2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65" w:name="sub_1040"/>
            <w:r w:rsidRPr="004404BE">
              <w:rPr>
                <w:rFonts w:eastAsiaTheme="minorEastAsia"/>
              </w:rPr>
              <w:t>40.</w:t>
            </w:r>
            <w:bookmarkEnd w:id="65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Выраженное концентрическое сужение полей зрения обоих глаз (10 и менее градусов)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69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Н53.4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66" w:name="sub_800"/>
            <w:r w:rsidRPr="004404BE">
              <w:rPr>
                <w:rFonts w:eastAsiaTheme="minorEastAsia"/>
              </w:rPr>
              <w:t>VIII. Болезни системы кровообращения</w:t>
            </w:r>
            <w:bookmarkEnd w:id="66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67" w:name="sub_1041"/>
            <w:r w:rsidRPr="004404BE">
              <w:rPr>
                <w:rFonts w:eastAsiaTheme="minorEastAsia"/>
              </w:rPr>
              <w:t>41.</w:t>
            </w:r>
            <w:bookmarkEnd w:id="67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Приобретенные болезни клапанов сердца, сопровождающиеся хронической сердечной недостаточностью III стадии по Образцову-Стражеско-Лангу/IV функционального класса по NYHA и (или) стойкими нарушениями ритма и проводимости сердца: рецидивирующая желудочковая тахикардия, пароксизмальное и персистирующее тахисистолическое мерцание и трепетание предсердий, не поддающиеся медикаментозному контролю и хирургической коррекции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70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I05-I09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r w:rsidR="004404BE" w:rsidRPr="004404BE">
              <w:rPr>
                <w:rFonts w:eastAsiaTheme="minorEastAsia"/>
              </w:rPr>
              <w:br/>
            </w:r>
            <w:hyperlink r:id="rId71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I34-I38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68" w:name="sub_1042"/>
            <w:r w:rsidRPr="004404BE">
              <w:rPr>
                <w:rFonts w:eastAsiaTheme="minorEastAsia"/>
              </w:rPr>
              <w:t>42.</w:t>
            </w:r>
            <w:bookmarkEnd w:id="68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Гипертоническая болезнь, артериальная гипертония вторичная, сопровождающаяся хронической сердечной недостаточностью III стадии по Образцову-Стражеско-Лангу/IV функционального класса по NYHA и (или) стойкими нарушениями ритма проводимости сердца: рецидивирующая желудочковая тахикардия; пароксизмальное персистирующее тахисистолическое мерцание и трепетание предсердий, не поддающиеся медикаментозному контролю и хирургической коррекции и (или) с развитием хронической почечной </w:t>
            </w:r>
            <w:proofErr w:type="gramStart"/>
            <w:r w:rsidRPr="004404BE">
              <w:rPr>
                <w:rFonts w:eastAsiaTheme="minorEastAsia"/>
              </w:rPr>
              <w:t>недостаточности в</w:t>
            </w:r>
            <w:proofErr w:type="gramEnd"/>
            <w:r w:rsidRPr="004404BE">
              <w:rPr>
                <w:rFonts w:eastAsiaTheme="minorEastAsia"/>
              </w:rPr>
              <w:t xml:space="preserve"> терминальной стадии поражения почек либо хронической почечной недостаточности, при которой необходимо проведение диализа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72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I10-I15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69" w:name="sub_1043"/>
            <w:r w:rsidRPr="004404BE">
              <w:rPr>
                <w:rFonts w:eastAsiaTheme="minorEastAsia"/>
              </w:rPr>
              <w:lastRenderedPageBreak/>
              <w:t>43.</w:t>
            </w:r>
            <w:bookmarkEnd w:id="69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proofErr w:type="gramStart"/>
            <w:r w:rsidRPr="004404BE">
              <w:rPr>
                <w:rFonts w:eastAsiaTheme="minorEastAsia"/>
              </w:rPr>
              <w:t>Тяжелые формы ишемических болезней сердца (в том числе и со стенокардией покоя), не подлежащие хирургической коррекции, сопровождающиеся хронической сердечной недостаточностью III стадии степени тяжести по Образцову-Стражеско-Лангу/IV функционального класса по NYHA и (или) стойкими нарушениями ритма и проводимости сердца: рецидивирующая желудочковая тахикардия; пароксизмальное персистирующее тахисистолическое мерцание и трепетание предсердий, не поддающиеся медикаментозному контролю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73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I20-I25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70" w:name="sub_1044"/>
            <w:r w:rsidRPr="004404BE">
              <w:rPr>
                <w:rFonts w:eastAsiaTheme="minorEastAsia"/>
              </w:rPr>
              <w:t>44.</w:t>
            </w:r>
            <w:bookmarkEnd w:id="70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proofErr w:type="gramStart"/>
            <w:r w:rsidRPr="004404BE">
              <w:rPr>
                <w:rFonts w:eastAsiaTheme="minorEastAsia"/>
              </w:rPr>
              <w:t>Кардиомиопатии (дилатационная, гипертрофическая, рестриктивная, аритмогенная кардиомиопатия правого желудочка), сопровождающиеся стойкими нарушениями сердечного ритма и проводимости, рефрактерными к проводимой терапии, наличием хронической сердечной недостаточности III стадии по Образцову-Стражеско-Лангу/IV функционального класса по NYHA, с повторными тромбоэмболическими осложнениями и (или) хронической тромбоэмболической легочной гипертензии IV функционального класса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74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I42.0-I42.9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71" w:name="sub_1045"/>
            <w:r w:rsidRPr="004404BE">
              <w:rPr>
                <w:rFonts w:eastAsiaTheme="minorEastAsia"/>
              </w:rPr>
              <w:t>45.</w:t>
            </w:r>
            <w:bookmarkEnd w:id="71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Перикардиты хронические, не подлежащие хирургической коррекции, с наличием хронической сердечной недостаточности III стадии по Образцову-Стражеско-Лангу/IV функционального класса по NYHA и (или) сопровождающиеся стойкими тяжелыми нарушениями сердечного ритма и проводимости, рефрактерными к проводимой терапии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75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I31.0-I31.1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72" w:name="sub_1046"/>
            <w:r w:rsidRPr="004404BE">
              <w:rPr>
                <w:rFonts w:eastAsiaTheme="minorEastAsia"/>
              </w:rPr>
              <w:t>46.</w:t>
            </w:r>
            <w:bookmarkEnd w:id="72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Идиопатическая (первичная) легочная гипертензия, кифосколиотическая болезнь сердца, хроническая тромбоэмболическая легочная гипертензия и другие уточненные болезни легочных сосудов, с наличием хронической сердечной недостаточности III стадии по Образцову-Стражеско-Лангу/IV функционального класса по NYHA и (или) сопровождающиеся стойкими нарушениями сердечного ритма и проводимости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76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I27.0-I27.2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77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I27.8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78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I28.8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73" w:name="sub_1047"/>
            <w:r w:rsidRPr="004404BE">
              <w:rPr>
                <w:rFonts w:eastAsiaTheme="minorEastAsia"/>
              </w:rPr>
              <w:t>47.</w:t>
            </w:r>
            <w:bookmarkEnd w:id="73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Цереброваскулярные болезни с выраженными стойкими явлениями очагового поражения головного мозга (гемиплегия или параплегия, глубокие гемипарезы или парапарезы)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79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I60-I67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80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I69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74" w:name="sub_1048"/>
            <w:r w:rsidRPr="004404BE">
              <w:rPr>
                <w:rFonts w:eastAsiaTheme="minorEastAsia"/>
              </w:rPr>
              <w:t>48.</w:t>
            </w:r>
            <w:bookmarkEnd w:id="74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Поражение магистральных и периферических артерий, приведшее к развитию гангренозно-некротических и инфекционных осложнений, не поддающихся системному и местному лечению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81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I70-I78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75" w:name="sub_900"/>
            <w:r w:rsidRPr="004404BE">
              <w:rPr>
                <w:rFonts w:eastAsiaTheme="minorEastAsia"/>
              </w:rPr>
              <w:t>IX. Болезни органов дыхания</w:t>
            </w:r>
            <w:bookmarkEnd w:id="75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76" w:name="sub_1049"/>
            <w:r w:rsidRPr="004404BE">
              <w:rPr>
                <w:rFonts w:eastAsiaTheme="minorEastAsia"/>
              </w:rPr>
              <w:t>49.</w:t>
            </w:r>
            <w:bookmarkEnd w:id="76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Хронические неспецифические заболевания легких с диффузным пневмосклерозом, эмфиземой легких, хроническим легочным сердцем в стадии декомпенсации, хронической дыхательной недостаточностью III степени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82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J43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83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J44.8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84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J45.0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85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J45.1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86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J45.8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87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J47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88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J60-J70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89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J82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90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J84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77" w:name="sub_1050"/>
            <w:r w:rsidRPr="004404BE">
              <w:rPr>
                <w:rFonts w:eastAsiaTheme="minorEastAsia"/>
              </w:rPr>
              <w:t>50.</w:t>
            </w:r>
            <w:bookmarkEnd w:id="77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Болезни диафрагмы с дыхательной недостаточностью III степени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91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J98.6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78" w:name="sub_1100"/>
            <w:r w:rsidRPr="004404BE">
              <w:rPr>
                <w:rFonts w:eastAsiaTheme="minorEastAsia"/>
              </w:rPr>
              <w:t>X. Болезни органов пищеварения</w:t>
            </w:r>
            <w:bookmarkEnd w:id="78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79" w:name="sub_1051"/>
            <w:r w:rsidRPr="004404BE">
              <w:rPr>
                <w:rFonts w:eastAsiaTheme="minorEastAsia"/>
              </w:rPr>
              <w:t>51.</w:t>
            </w:r>
            <w:bookmarkEnd w:id="79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Заболевания кишечника в стадии кахексии с выраженным синдромом нарушения всасывания и пищеварения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92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К50.0-К51.9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93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К90.0-К90.9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80" w:name="sub_1052"/>
            <w:r w:rsidRPr="004404BE">
              <w:rPr>
                <w:rFonts w:eastAsiaTheme="minorEastAsia"/>
              </w:rPr>
              <w:t>52.</w:t>
            </w:r>
            <w:bookmarkEnd w:id="80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Цирроз печени различной этиологии декомпенсированный </w:t>
            </w:r>
            <w:r w:rsidRPr="004404BE">
              <w:rPr>
                <w:rFonts w:eastAsiaTheme="minorEastAsia"/>
              </w:rPr>
              <w:lastRenderedPageBreak/>
              <w:t>(асцит, выраженная портальная гипертензия и печеночная энцефалопатия (класс</w:t>
            </w:r>
            <w:proofErr w:type="gramStart"/>
            <w:r w:rsidRPr="004404BE">
              <w:rPr>
                <w:rFonts w:eastAsiaTheme="minorEastAsia"/>
              </w:rPr>
              <w:t xml:space="preserve"> С</w:t>
            </w:r>
            <w:proofErr w:type="gramEnd"/>
            <w:r w:rsidRPr="004404BE">
              <w:rPr>
                <w:rFonts w:eastAsiaTheme="minorEastAsia"/>
              </w:rPr>
              <w:t xml:space="preserve"> по классификации Чайлд-Пью)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94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К74.3-К74.6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81" w:name="sub_1200"/>
            <w:r w:rsidRPr="004404BE">
              <w:rPr>
                <w:rFonts w:eastAsiaTheme="minorEastAsia"/>
              </w:rPr>
              <w:lastRenderedPageBreak/>
              <w:t>XI. Болезни мочеполовой системы</w:t>
            </w:r>
            <w:bookmarkEnd w:id="81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82" w:name="sub_1053"/>
            <w:r w:rsidRPr="004404BE">
              <w:rPr>
                <w:rFonts w:eastAsiaTheme="minorEastAsia"/>
              </w:rPr>
              <w:t>53.</w:t>
            </w:r>
            <w:bookmarkEnd w:id="82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 xml:space="preserve">Болезни почек и мочевыводящих путей с хронической почечной </w:t>
            </w:r>
            <w:proofErr w:type="gramStart"/>
            <w:r w:rsidRPr="004404BE">
              <w:rPr>
                <w:rFonts w:eastAsiaTheme="minorEastAsia"/>
              </w:rPr>
              <w:t>недостаточностью в</w:t>
            </w:r>
            <w:proofErr w:type="gramEnd"/>
            <w:r w:rsidRPr="004404BE">
              <w:rPr>
                <w:rFonts w:eastAsiaTheme="minorEastAsia"/>
              </w:rPr>
              <w:t xml:space="preserve"> терминальной стадии либо в стадии, требующей проведения регулярной экстракорпоральной детоксикации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95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N00-N99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83" w:name="sub_1300"/>
            <w:r w:rsidRPr="004404BE">
              <w:rPr>
                <w:rFonts w:eastAsiaTheme="minorEastAsia"/>
              </w:rPr>
              <w:t>XII. Болезни костно-мышечной системы</w:t>
            </w:r>
            <w:bookmarkEnd w:id="83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84" w:name="sub_1054"/>
            <w:r w:rsidRPr="004404BE">
              <w:rPr>
                <w:rFonts w:eastAsiaTheme="minorEastAsia"/>
              </w:rPr>
              <w:t>54.</w:t>
            </w:r>
            <w:bookmarkEnd w:id="84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Тяжелые врожденные, приобретенные, системные, диспластические, дистрофические и дегенеративные заболевания костно-мышечной системы с выраженными функциональными нарушениями опорно-двигательного аппарата, резко нарушающие самообслуживание и требующие постоянной посторонней помощи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96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М00-М99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85" w:name="sub_1400"/>
            <w:r w:rsidRPr="004404BE">
              <w:rPr>
                <w:rFonts w:eastAsiaTheme="minorEastAsia"/>
              </w:rPr>
              <w:t>XIII. Врожденные пороки развития</w:t>
            </w:r>
            <w:bookmarkEnd w:id="85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86" w:name="sub_1055"/>
            <w:r w:rsidRPr="004404BE">
              <w:rPr>
                <w:rFonts w:eastAsiaTheme="minorEastAsia"/>
              </w:rPr>
              <w:t>55.</w:t>
            </w:r>
            <w:bookmarkEnd w:id="86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Врожденные пороки развития системы кровообращения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97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Q20-Q28</w:t>
              </w:r>
            </w:hyperlink>
          </w:p>
        </w:tc>
      </w:tr>
      <w:tr w:rsidR="003A761C" w:rsidRPr="004404BE"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1"/>
              <w:rPr>
                <w:rFonts w:eastAsiaTheme="minorEastAsia"/>
              </w:rPr>
            </w:pPr>
            <w:bookmarkStart w:id="87" w:name="sub_1500"/>
            <w:r w:rsidRPr="004404BE">
              <w:rPr>
                <w:rFonts w:eastAsiaTheme="minorEastAsia"/>
              </w:rPr>
              <w:t>XIV. Травмы и другие следствия внешних причин</w:t>
            </w:r>
            <w:bookmarkEnd w:id="87"/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88" w:name="sub_1056"/>
            <w:r w:rsidRPr="004404BE">
              <w:rPr>
                <w:rFonts w:eastAsiaTheme="minorEastAsia"/>
              </w:rPr>
              <w:t>56.</w:t>
            </w:r>
            <w:bookmarkEnd w:id="88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Травмы центральной нервной системы с выраженными стойкими явлениями очагового поражения головного мозга (гемиплегия или параплегия, глубокие гемипарезы или парапарезы)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98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S06.2-S06.9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99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S14.1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100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S24.1</w:t>
              </w:r>
            </w:hyperlink>
            <w:r w:rsidR="004404BE" w:rsidRPr="004404BE">
              <w:rPr>
                <w:rFonts w:eastAsiaTheme="minorEastAsia"/>
              </w:rPr>
              <w:t xml:space="preserve">; </w:t>
            </w:r>
            <w:hyperlink r:id="rId101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S34.1</w:t>
              </w:r>
            </w:hyperlink>
          </w:p>
        </w:tc>
      </w:tr>
      <w:tr w:rsidR="003A761C" w:rsidRPr="004404BE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8"/>
              <w:jc w:val="center"/>
              <w:rPr>
                <w:rFonts w:eastAsiaTheme="minorEastAsia"/>
              </w:rPr>
            </w:pPr>
            <w:bookmarkStart w:id="89" w:name="sub_1057"/>
            <w:r w:rsidRPr="004404BE">
              <w:rPr>
                <w:rFonts w:eastAsiaTheme="minorEastAsia"/>
              </w:rPr>
              <w:t>57.</w:t>
            </w:r>
            <w:bookmarkEnd w:id="89"/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4404BE">
            <w:pPr>
              <w:pStyle w:val="a9"/>
              <w:rPr>
                <w:rFonts w:eastAsiaTheme="minorEastAsia"/>
              </w:rPr>
            </w:pPr>
            <w:r w:rsidRPr="004404BE">
              <w:rPr>
                <w:rFonts w:eastAsiaTheme="minorEastAsia"/>
              </w:rPr>
              <w:t>Острая и хроническая лучевая болезнь крайне тяжелой степени, местные лучевые поражения (лучевые ожоги) тяжелой и крайне тяжелой степени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A761C" w:rsidRPr="004404BE" w:rsidRDefault="00836BA7">
            <w:pPr>
              <w:pStyle w:val="a8"/>
              <w:jc w:val="center"/>
              <w:rPr>
                <w:rFonts w:eastAsiaTheme="minorEastAsia"/>
              </w:rPr>
            </w:pPr>
            <w:hyperlink r:id="rId102" w:history="1">
              <w:r w:rsidR="004404BE" w:rsidRPr="004404BE">
                <w:rPr>
                  <w:rStyle w:val="a4"/>
                  <w:rFonts w:eastAsiaTheme="minorEastAsia"/>
                  <w:b w:val="0"/>
                  <w:bCs w:val="0"/>
                </w:rPr>
                <w:t>Т66</w:t>
              </w:r>
            </w:hyperlink>
          </w:p>
        </w:tc>
      </w:tr>
    </w:tbl>
    <w:p w:rsidR="004404BE" w:rsidRDefault="004404BE"/>
    <w:sectPr w:rsidR="004404B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7B"/>
    <w:rsid w:val="003A761C"/>
    <w:rsid w:val="004404BE"/>
    <w:rsid w:val="00836BA7"/>
    <w:rsid w:val="00F0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4000000.3076" TargetMode="External"/><Relationship Id="rId21" Type="http://schemas.openxmlformats.org/officeDocument/2006/relationships/hyperlink" Target="garantF1://4000000.10523" TargetMode="External"/><Relationship Id="rId42" Type="http://schemas.openxmlformats.org/officeDocument/2006/relationships/hyperlink" Target="garantF1://4000000.3333" TargetMode="External"/><Relationship Id="rId47" Type="http://schemas.openxmlformats.org/officeDocument/2006/relationships/hyperlink" Target="garantF1://4000000.3299" TargetMode="External"/><Relationship Id="rId63" Type="http://schemas.openxmlformats.org/officeDocument/2006/relationships/hyperlink" Target="garantF1://4000000.4179" TargetMode="External"/><Relationship Id="rId68" Type="http://schemas.openxmlformats.org/officeDocument/2006/relationships/hyperlink" Target="garantF1://4000000.4491" TargetMode="External"/><Relationship Id="rId84" Type="http://schemas.openxmlformats.org/officeDocument/2006/relationships/hyperlink" Target="garantF1://4000000.5173" TargetMode="External"/><Relationship Id="rId89" Type="http://schemas.openxmlformats.org/officeDocument/2006/relationships/hyperlink" Target="garantF1://4000000.1438" TargetMode="External"/><Relationship Id="rId16" Type="http://schemas.openxmlformats.org/officeDocument/2006/relationships/hyperlink" Target="garantF1://4000000.10181" TargetMode="External"/><Relationship Id="rId11" Type="http://schemas.openxmlformats.org/officeDocument/2006/relationships/hyperlink" Target="garantF1://57322156.2000" TargetMode="External"/><Relationship Id="rId32" Type="http://schemas.openxmlformats.org/officeDocument/2006/relationships/hyperlink" Target="garantF1://4000000.401011" TargetMode="External"/><Relationship Id="rId37" Type="http://schemas.openxmlformats.org/officeDocument/2006/relationships/hyperlink" Target="garantF1://4000000.10" TargetMode="External"/><Relationship Id="rId53" Type="http://schemas.openxmlformats.org/officeDocument/2006/relationships/hyperlink" Target="garantF1://4000000.5073" TargetMode="External"/><Relationship Id="rId58" Type="http://schemas.openxmlformats.org/officeDocument/2006/relationships/hyperlink" Target="garantF1://4000000.720" TargetMode="External"/><Relationship Id="rId74" Type="http://schemas.openxmlformats.org/officeDocument/2006/relationships/hyperlink" Target="garantF1://4000000.4779" TargetMode="External"/><Relationship Id="rId79" Type="http://schemas.openxmlformats.org/officeDocument/2006/relationships/hyperlink" Target="garantF1://4000000.1367" TargetMode="External"/><Relationship Id="rId102" Type="http://schemas.openxmlformats.org/officeDocument/2006/relationships/hyperlink" Target="garantF1://4000000.209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garantF1://4000000.1439" TargetMode="External"/><Relationship Id="rId95" Type="http://schemas.openxmlformats.org/officeDocument/2006/relationships/hyperlink" Target="garantF1://4000000.6700" TargetMode="External"/><Relationship Id="rId22" Type="http://schemas.openxmlformats.org/officeDocument/2006/relationships/hyperlink" Target="garantF1://4000000.102020" TargetMode="External"/><Relationship Id="rId27" Type="http://schemas.openxmlformats.org/officeDocument/2006/relationships/hyperlink" Target="garantF1://4000000.271" TargetMode="External"/><Relationship Id="rId43" Type="http://schemas.openxmlformats.org/officeDocument/2006/relationships/hyperlink" Target="garantF1://4000000.3310" TargetMode="External"/><Relationship Id="rId48" Type="http://schemas.openxmlformats.org/officeDocument/2006/relationships/hyperlink" Target="garantF1://4000000.3264" TargetMode="External"/><Relationship Id="rId64" Type="http://schemas.openxmlformats.org/officeDocument/2006/relationships/hyperlink" Target="garantF1://4000000.4182" TargetMode="External"/><Relationship Id="rId69" Type="http://schemas.openxmlformats.org/officeDocument/2006/relationships/hyperlink" Target="garantF1://4000000.4484" TargetMode="External"/><Relationship Id="rId80" Type="http://schemas.openxmlformats.org/officeDocument/2006/relationships/hyperlink" Target="garantF1://4000000.1373" TargetMode="External"/><Relationship Id="rId85" Type="http://schemas.openxmlformats.org/officeDocument/2006/relationships/hyperlink" Target="garantF1://4000000.5174" TargetMode="External"/><Relationship Id="rId12" Type="http://schemas.openxmlformats.org/officeDocument/2006/relationships/hyperlink" Target="garantF1://71583614.10001" TargetMode="External"/><Relationship Id="rId17" Type="http://schemas.openxmlformats.org/officeDocument/2006/relationships/hyperlink" Target="garantF1://4000000.10183" TargetMode="External"/><Relationship Id="rId25" Type="http://schemas.openxmlformats.org/officeDocument/2006/relationships/hyperlink" Target="garantF1://4000000.1102" TargetMode="External"/><Relationship Id="rId33" Type="http://schemas.openxmlformats.org/officeDocument/2006/relationships/hyperlink" Target="garantF1://4000000.10" TargetMode="External"/><Relationship Id="rId38" Type="http://schemas.openxmlformats.org/officeDocument/2006/relationships/hyperlink" Target="garantF1://4000000.401011" TargetMode="External"/><Relationship Id="rId46" Type="http://schemas.openxmlformats.org/officeDocument/2006/relationships/hyperlink" Target="garantF1://4000000.159230" TargetMode="External"/><Relationship Id="rId59" Type="http://schemas.openxmlformats.org/officeDocument/2006/relationships/hyperlink" Target="garantF1://4000000.3907" TargetMode="External"/><Relationship Id="rId67" Type="http://schemas.openxmlformats.org/officeDocument/2006/relationships/hyperlink" Target="garantF1://4000000.4489" TargetMode="External"/><Relationship Id="rId103" Type="http://schemas.openxmlformats.org/officeDocument/2006/relationships/fontTable" Target="fontTable.xml"/><Relationship Id="rId20" Type="http://schemas.openxmlformats.org/officeDocument/2006/relationships/hyperlink" Target="garantF1://4000000.10521" TargetMode="External"/><Relationship Id="rId41" Type="http://schemas.openxmlformats.org/officeDocument/2006/relationships/hyperlink" Target="garantF1://4000000.3329" TargetMode="External"/><Relationship Id="rId54" Type="http://schemas.openxmlformats.org/officeDocument/2006/relationships/hyperlink" Target="garantF1://4000000.1282" TargetMode="External"/><Relationship Id="rId62" Type="http://schemas.openxmlformats.org/officeDocument/2006/relationships/hyperlink" Target="garantF1://4000000.4178" TargetMode="External"/><Relationship Id="rId70" Type="http://schemas.openxmlformats.org/officeDocument/2006/relationships/hyperlink" Target="garantF1://4000000.1339" TargetMode="External"/><Relationship Id="rId75" Type="http://schemas.openxmlformats.org/officeDocument/2006/relationships/hyperlink" Target="garantF1://4000000.4735" TargetMode="External"/><Relationship Id="rId83" Type="http://schemas.openxmlformats.org/officeDocument/2006/relationships/hyperlink" Target="garantF1://4000000.5171" TargetMode="External"/><Relationship Id="rId88" Type="http://schemas.openxmlformats.org/officeDocument/2006/relationships/hyperlink" Target="garantF1://4000000.1425" TargetMode="External"/><Relationship Id="rId91" Type="http://schemas.openxmlformats.org/officeDocument/2006/relationships/hyperlink" Target="garantF1://4000000.5257" TargetMode="External"/><Relationship Id="rId96" Type="http://schemas.openxmlformats.org/officeDocument/2006/relationships/hyperlink" Target="garantF1://4000000.155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500.175" TargetMode="External"/><Relationship Id="rId15" Type="http://schemas.openxmlformats.org/officeDocument/2006/relationships/hyperlink" Target="garantF1://4000000.326" TargetMode="External"/><Relationship Id="rId23" Type="http://schemas.openxmlformats.org/officeDocument/2006/relationships/hyperlink" Target="garantF1://4000000.683" TargetMode="External"/><Relationship Id="rId28" Type="http://schemas.openxmlformats.org/officeDocument/2006/relationships/hyperlink" Target="garantF1://4000000.1139" TargetMode="External"/><Relationship Id="rId36" Type="http://schemas.openxmlformats.org/officeDocument/2006/relationships/hyperlink" Target="garantF1://4000000.401011" TargetMode="External"/><Relationship Id="rId49" Type="http://schemas.openxmlformats.org/officeDocument/2006/relationships/hyperlink" Target="garantF1://4000000.3515" TargetMode="External"/><Relationship Id="rId57" Type="http://schemas.openxmlformats.org/officeDocument/2006/relationships/hyperlink" Target="garantF1://4000000.1273" TargetMode="External"/><Relationship Id="rId10" Type="http://schemas.openxmlformats.org/officeDocument/2006/relationships/hyperlink" Target="garantF1://57946476.1011" TargetMode="External"/><Relationship Id="rId31" Type="http://schemas.openxmlformats.org/officeDocument/2006/relationships/hyperlink" Target="garantF1://4000000.10" TargetMode="External"/><Relationship Id="rId44" Type="http://schemas.openxmlformats.org/officeDocument/2006/relationships/hyperlink" Target="garantF1://4000000.3293" TargetMode="External"/><Relationship Id="rId52" Type="http://schemas.openxmlformats.org/officeDocument/2006/relationships/hyperlink" Target="garantF1://4000000.1210" TargetMode="External"/><Relationship Id="rId60" Type="http://schemas.openxmlformats.org/officeDocument/2006/relationships/hyperlink" Target="garantF1://4000000.3908" TargetMode="External"/><Relationship Id="rId65" Type="http://schemas.openxmlformats.org/officeDocument/2006/relationships/hyperlink" Target="garantF1://4000000.1293" TargetMode="External"/><Relationship Id="rId73" Type="http://schemas.openxmlformats.org/officeDocument/2006/relationships/hyperlink" Target="garantF1://4000000.121" TargetMode="External"/><Relationship Id="rId78" Type="http://schemas.openxmlformats.org/officeDocument/2006/relationships/hyperlink" Target="garantF1://4000000.4729" TargetMode="External"/><Relationship Id="rId81" Type="http://schemas.openxmlformats.org/officeDocument/2006/relationships/hyperlink" Target="garantF1://4000000.1374" TargetMode="External"/><Relationship Id="rId86" Type="http://schemas.openxmlformats.org/officeDocument/2006/relationships/hyperlink" Target="garantF1://4000000.5175" TargetMode="External"/><Relationship Id="rId94" Type="http://schemas.openxmlformats.org/officeDocument/2006/relationships/hyperlink" Target="garantF1://4000000.5552" TargetMode="External"/><Relationship Id="rId99" Type="http://schemas.openxmlformats.org/officeDocument/2006/relationships/hyperlink" Target="garantF1://4000000.8498" TargetMode="External"/><Relationship Id="rId101" Type="http://schemas.openxmlformats.org/officeDocument/2006/relationships/hyperlink" Target="garantF1://4000000.860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7946476.1006" TargetMode="External"/><Relationship Id="rId13" Type="http://schemas.openxmlformats.org/officeDocument/2006/relationships/hyperlink" Target="garantF1://4000000.0" TargetMode="External"/><Relationship Id="rId18" Type="http://schemas.openxmlformats.org/officeDocument/2006/relationships/hyperlink" Target="garantF1://4000000.10170" TargetMode="External"/><Relationship Id="rId39" Type="http://schemas.openxmlformats.org/officeDocument/2006/relationships/hyperlink" Target="garantF1://4000000.10" TargetMode="External"/><Relationship Id="rId34" Type="http://schemas.openxmlformats.org/officeDocument/2006/relationships/hyperlink" Target="garantF1://4000000.401011" TargetMode="External"/><Relationship Id="rId50" Type="http://schemas.openxmlformats.org/officeDocument/2006/relationships/hyperlink" Target="garantF1://4000000.1203" TargetMode="External"/><Relationship Id="rId55" Type="http://schemas.openxmlformats.org/officeDocument/2006/relationships/hyperlink" Target="garantF1://4000000.6060" TargetMode="External"/><Relationship Id="rId76" Type="http://schemas.openxmlformats.org/officeDocument/2006/relationships/hyperlink" Target="garantF1://4000000.4723" TargetMode="External"/><Relationship Id="rId97" Type="http://schemas.openxmlformats.org/officeDocument/2006/relationships/hyperlink" Target="garantF1://4000000.1720" TargetMode="External"/><Relationship Id="rId104" Type="http://schemas.openxmlformats.org/officeDocument/2006/relationships/theme" Target="theme/theme1.xml"/><Relationship Id="rId7" Type="http://schemas.openxmlformats.org/officeDocument/2006/relationships/hyperlink" Target="garantF1://57946476.2" TargetMode="External"/><Relationship Id="rId71" Type="http://schemas.openxmlformats.org/officeDocument/2006/relationships/hyperlink" Target="garantF1://4000000.1357" TargetMode="External"/><Relationship Id="rId92" Type="http://schemas.openxmlformats.org/officeDocument/2006/relationships/hyperlink" Target="garantF1://4000000.5437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4000000.10" TargetMode="External"/><Relationship Id="rId24" Type="http://schemas.openxmlformats.org/officeDocument/2006/relationships/hyperlink" Target="garantF1://4000000.1062" TargetMode="External"/><Relationship Id="rId40" Type="http://schemas.openxmlformats.org/officeDocument/2006/relationships/hyperlink" Target="garantF1://4000000.401011" TargetMode="External"/><Relationship Id="rId45" Type="http://schemas.openxmlformats.org/officeDocument/2006/relationships/hyperlink" Target="garantF1://4000000.3313" TargetMode="External"/><Relationship Id="rId66" Type="http://schemas.openxmlformats.org/officeDocument/2006/relationships/hyperlink" Target="garantF1://4000000.1301" TargetMode="External"/><Relationship Id="rId87" Type="http://schemas.openxmlformats.org/officeDocument/2006/relationships/hyperlink" Target="garantF1://4000000.1424" TargetMode="External"/><Relationship Id="rId61" Type="http://schemas.openxmlformats.org/officeDocument/2006/relationships/hyperlink" Target="garantF1://4000000.1277" TargetMode="External"/><Relationship Id="rId82" Type="http://schemas.openxmlformats.org/officeDocument/2006/relationships/hyperlink" Target="garantF1://4000000.1422" TargetMode="External"/><Relationship Id="rId19" Type="http://schemas.openxmlformats.org/officeDocument/2006/relationships/hyperlink" Target="garantF1://4000000.10178" TargetMode="External"/><Relationship Id="rId14" Type="http://schemas.openxmlformats.org/officeDocument/2006/relationships/hyperlink" Target="garantF1://4000000.10150" TargetMode="External"/><Relationship Id="rId30" Type="http://schemas.openxmlformats.org/officeDocument/2006/relationships/hyperlink" Target="garantF1://4000000.401011" TargetMode="External"/><Relationship Id="rId35" Type="http://schemas.openxmlformats.org/officeDocument/2006/relationships/hyperlink" Target="garantF1://4000000.10" TargetMode="External"/><Relationship Id="rId56" Type="http://schemas.openxmlformats.org/officeDocument/2006/relationships/hyperlink" Target="garantF1://4000000.1292" TargetMode="External"/><Relationship Id="rId77" Type="http://schemas.openxmlformats.org/officeDocument/2006/relationships/hyperlink" Target="garantF1://4000000.4725" TargetMode="External"/><Relationship Id="rId100" Type="http://schemas.openxmlformats.org/officeDocument/2006/relationships/hyperlink" Target="garantF1://4000000.8545" TargetMode="External"/><Relationship Id="rId8" Type="http://schemas.openxmlformats.org/officeDocument/2006/relationships/hyperlink" Target="garantF1://5082339.1003" TargetMode="External"/><Relationship Id="rId51" Type="http://schemas.openxmlformats.org/officeDocument/2006/relationships/hyperlink" Target="garantF1://4000000.1207" TargetMode="External"/><Relationship Id="rId72" Type="http://schemas.openxmlformats.org/officeDocument/2006/relationships/hyperlink" Target="garantF1://4000000.1342" TargetMode="External"/><Relationship Id="rId93" Type="http://schemas.openxmlformats.org/officeDocument/2006/relationships/hyperlink" Target="garantF1://4000000.5608" TargetMode="External"/><Relationship Id="rId98" Type="http://schemas.openxmlformats.org/officeDocument/2006/relationships/hyperlink" Target="garantF1://4000000.845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RPTD</cp:lastModifiedBy>
  <cp:revision>2</cp:revision>
  <dcterms:created xsi:type="dcterms:W3CDTF">2024-02-06T11:09:00Z</dcterms:created>
  <dcterms:modified xsi:type="dcterms:W3CDTF">2024-02-06T11:09:00Z</dcterms:modified>
</cp:coreProperties>
</file>